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B7" w:rsidRPr="00F7351B" w:rsidRDefault="00AB06B7" w:rsidP="00AB06B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F7351B">
        <w:rPr>
          <w:rStyle w:val="a4"/>
          <w:color w:val="000000"/>
          <w:sz w:val="27"/>
          <w:szCs w:val="27"/>
          <w:u w:val="single"/>
        </w:rPr>
        <w:t>Порядок назначения и оказания государственной социальной помощи гражданам в Тверской области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В соответствии с законом Тверской области от 29.12.2004 года № 85 – ЗО «О государственной социальной помощи в Тверской области» и Постановление</w:t>
      </w:r>
      <w:r w:rsidRPr="00F7351B">
        <w:rPr>
          <w:color w:val="000000"/>
          <w:sz w:val="27"/>
          <w:szCs w:val="27"/>
        </w:rPr>
        <w:t>м</w:t>
      </w:r>
      <w:r w:rsidRPr="00F7351B">
        <w:rPr>
          <w:color w:val="000000"/>
          <w:sz w:val="27"/>
          <w:szCs w:val="27"/>
        </w:rPr>
        <w:t xml:space="preserve"> Правительства Тверской области</w:t>
      </w:r>
      <w:r w:rsidRPr="00F7351B">
        <w:rPr>
          <w:color w:val="000000"/>
          <w:sz w:val="27"/>
          <w:szCs w:val="27"/>
        </w:rPr>
        <w:t xml:space="preserve"> </w:t>
      </w:r>
      <w:r w:rsidRPr="00F7351B">
        <w:rPr>
          <w:color w:val="000000"/>
          <w:sz w:val="27"/>
          <w:szCs w:val="27"/>
        </w:rPr>
        <w:t>от 06.10.2023 № 410-пп</w:t>
      </w:r>
      <w:r w:rsidRPr="00F7351B">
        <w:rPr>
          <w:color w:val="000000"/>
          <w:sz w:val="27"/>
          <w:szCs w:val="27"/>
        </w:rPr>
        <w:t xml:space="preserve"> "О порядке назначения и оказания государственной социальной помощи гражданам в Тверской области", </w:t>
      </w:r>
      <w:r w:rsidRPr="00F7351B">
        <w:rPr>
          <w:color w:val="000000"/>
          <w:sz w:val="27"/>
          <w:szCs w:val="27"/>
        </w:rPr>
        <w:t>государственная социальная помощь назначается: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 xml:space="preserve">1) малоимущим семьям, которые имеют среднедушевой доход (малоимущим одиноко проживающим гражданам, которые имеют доход) ниже величины прожиточного минимума, установленного в Тверской области; </w:t>
      </w:r>
    </w:p>
    <w:p w:rsidR="00F7351B" w:rsidRPr="00F7351B" w:rsidRDefault="00AB06B7" w:rsidP="00F7351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2) гражданам, находящимся в трудной жизненной ситуации</w:t>
      </w:r>
      <w:r w:rsidR="00F7351B" w:rsidRPr="00F7351B">
        <w:rPr>
          <w:color w:val="000000"/>
          <w:sz w:val="27"/>
          <w:szCs w:val="27"/>
        </w:rPr>
        <w:t>:</w:t>
      </w:r>
    </w:p>
    <w:p w:rsidR="00F7351B" w:rsidRPr="00F7351B" w:rsidRDefault="00F7351B" w:rsidP="00F7351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proofErr w:type="gramStart"/>
      <w:r w:rsidRPr="00F7351B">
        <w:rPr>
          <w:color w:val="000000"/>
          <w:sz w:val="27"/>
          <w:szCs w:val="27"/>
        </w:rPr>
        <w:t xml:space="preserve">-  </w:t>
      </w:r>
      <w:r w:rsidRPr="00F7351B">
        <w:rPr>
          <w:color w:val="000000"/>
          <w:sz w:val="27"/>
          <w:szCs w:val="27"/>
        </w:rPr>
        <w:t xml:space="preserve">одному из родителей (усыновителей, опекунов, попечителей), в семье которого среднедушевой доход ниже величины прожиточного минимума для определенных социально-демографических групп населения, установленного в Тверской области, воспитывающему несовершеннолетнего ребенка, направленного Министерством здравоохранения Тверской области для оказания специализированной медицинской помощи в медицинские организации, находящиеся за пределами Тверской области, на проезд ребенка, проезд, проживание и питание лица, сопровождающего ребенка, и на проведение реабилитационных мероприятий; </w:t>
      </w:r>
      <w:proofErr w:type="gramEnd"/>
    </w:p>
    <w:p w:rsidR="00F7351B" w:rsidRPr="00F7351B" w:rsidRDefault="00F7351B" w:rsidP="00F7351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 xml:space="preserve">- </w:t>
      </w:r>
      <w:r w:rsidRPr="00F7351B">
        <w:rPr>
          <w:color w:val="000000"/>
          <w:sz w:val="27"/>
          <w:szCs w:val="27"/>
        </w:rPr>
        <w:t>гражданам, которые имеют доход ниже 150 процентов прожиточного минимума для определенных социально-демографических групп населения, установленного в Тверской области, в случае заболевания, которое, по заключению медицинской организации,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препаратов;</w:t>
      </w:r>
    </w:p>
    <w:p w:rsidR="00AB06B7" w:rsidRPr="00F7351B" w:rsidRDefault="00F7351B" w:rsidP="00F7351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proofErr w:type="gramStart"/>
      <w:r w:rsidRPr="00F7351B">
        <w:rPr>
          <w:color w:val="000000"/>
          <w:sz w:val="27"/>
          <w:szCs w:val="27"/>
        </w:rPr>
        <w:t xml:space="preserve">- </w:t>
      </w:r>
      <w:r w:rsidRPr="00F7351B">
        <w:rPr>
          <w:color w:val="000000"/>
          <w:sz w:val="27"/>
          <w:szCs w:val="27"/>
        </w:rPr>
        <w:t>одиноко проживающему пенсионеру и одиноко проживающему гражданину, достигшему возраста 60 и 55 лет (соответственно мужчины и женщины), а также семьям, состоящим из граждан, являющихся пенсионерами, которые имеют соответственно доход или среднедушевой доход ниже 150 процентов величины прожиточного минимума, установленного в Тверской области для соответствующей основной социально-демографической группы населения, в случае отсутствия или выхода из строя предметов первой необходимости (холодильник, стиральная</w:t>
      </w:r>
      <w:proofErr w:type="gramEnd"/>
      <w:r w:rsidRPr="00F7351B">
        <w:rPr>
          <w:color w:val="000000"/>
          <w:sz w:val="27"/>
          <w:szCs w:val="27"/>
        </w:rPr>
        <w:t xml:space="preserve"> машина, газовая плита, кровать/диван, газовый кот</w:t>
      </w:r>
      <w:r w:rsidRPr="00F7351B">
        <w:rPr>
          <w:color w:val="000000"/>
          <w:sz w:val="27"/>
          <w:szCs w:val="27"/>
        </w:rPr>
        <w:t>ел, телевизор, на ремонт печей)</w:t>
      </w:r>
      <w:r w:rsidR="00AB06B7" w:rsidRPr="00F7351B">
        <w:rPr>
          <w:color w:val="000000"/>
          <w:sz w:val="27"/>
          <w:szCs w:val="27"/>
        </w:rPr>
        <w:t xml:space="preserve">; 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 xml:space="preserve">3) гражданам, оказавшимся в экстремальной ситуации; 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 xml:space="preserve">4) гражданам, достигшим возраста 60 и 55 лет (соответственно мужчины и женщины), и неработающим пенсионерам, доход которых не более чем на 30 процентов превышает величину прожиточного минимума, установленного в </w:t>
      </w:r>
      <w:r w:rsidRPr="00F7351B">
        <w:rPr>
          <w:color w:val="000000"/>
          <w:sz w:val="27"/>
          <w:szCs w:val="27"/>
        </w:rPr>
        <w:lastRenderedPageBreak/>
        <w:t>Тверской области для данной социальн</w:t>
      </w:r>
      <w:bookmarkStart w:id="0" w:name="_GoBack"/>
      <w:bookmarkEnd w:id="0"/>
      <w:r w:rsidRPr="00F7351B">
        <w:rPr>
          <w:color w:val="000000"/>
          <w:sz w:val="27"/>
          <w:szCs w:val="27"/>
        </w:rPr>
        <w:t>о-демографической группы населения, – на проезд в общественном транспорте;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5)</w:t>
      </w:r>
      <w:r w:rsidRPr="00F7351B">
        <w:rPr>
          <w:color w:val="000000"/>
          <w:sz w:val="27"/>
          <w:szCs w:val="27"/>
        </w:rPr>
        <w:t xml:space="preserve"> лицам, страдающ</w:t>
      </w:r>
      <w:r w:rsidRPr="00F7351B">
        <w:rPr>
          <w:color w:val="000000"/>
          <w:sz w:val="27"/>
          <w:szCs w:val="27"/>
        </w:rPr>
        <w:t>им заболеванием гемодиализ и др.;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Государственная социальная помощь назначается гражданам, проживающим на территории Тверской области, и оказывается </w:t>
      </w:r>
      <w:r w:rsidRPr="00F7351B">
        <w:rPr>
          <w:rStyle w:val="a4"/>
          <w:color w:val="000000"/>
          <w:sz w:val="27"/>
          <w:szCs w:val="27"/>
          <w:u w:val="single"/>
        </w:rPr>
        <w:t>не чаще одного раза в 12 месяцев</w:t>
      </w:r>
      <w:r w:rsidRPr="00F7351B">
        <w:rPr>
          <w:color w:val="000000"/>
          <w:sz w:val="27"/>
          <w:szCs w:val="27"/>
        </w:rPr>
        <w:t>.</w:t>
      </w:r>
    </w:p>
    <w:p w:rsidR="00AB06B7" w:rsidRPr="00F7351B" w:rsidRDefault="00AB06B7" w:rsidP="00AB06B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F7351B">
        <w:rPr>
          <w:rStyle w:val="a4"/>
          <w:color w:val="000000"/>
          <w:sz w:val="27"/>
          <w:szCs w:val="27"/>
          <w:u w:val="single"/>
        </w:rPr>
        <w:t xml:space="preserve">При подаче заявления о назначении государственной социальной помощи необходимо </w:t>
      </w:r>
      <w:proofErr w:type="gramStart"/>
      <w:r w:rsidRPr="00F7351B">
        <w:rPr>
          <w:rStyle w:val="a4"/>
          <w:color w:val="000000"/>
          <w:sz w:val="27"/>
          <w:szCs w:val="27"/>
          <w:u w:val="single"/>
        </w:rPr>
        <w:t>предоставить следующие документы</w:t>
      </w:r>
      <w:proofErr w:type="gramEnd"/>
      <w:r w:rsidRPr="00F7351B">
        <w:rPr>
          <w:rStyle w:val="a4"/>
          <w:color w:val="000000"/>
          <w:sz w:val="27"/>
          <w:szCs w:val="27"/>
          <w:u w:val="single"/>
        </w:rPr>
        <w:t>: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1.Заявление о назначении государственной социальной  помощи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2. Документ, удостоверяющий личность</w:t>
      </w:r>
      <w:r w:rsidRPr="00F7351B">
        <w:rPr>
          <w:color w:val="000000"/>
          <w:sz w:val="27"/>
          <w:szCs w:val="27"/>
        </w:rPr>
        <w:t xml:space="preserve"> </w:t>
      </w:r>
      <w:r w:rsidRPr="00F7351B">
        <w:rPr>
          <w:color w:val="000000"/>
          <w:sz w:val="27"/>
          <w:szCs w:val="27"/>
        </w:rPr>
        <w:t>всех членов семьи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3. Справка (документ) о составе семьи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4. Справка о жилищных условиях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5. Справка о заработной плате, других</w:t>
      </w:r>
      <w:r w:rsidRPr="00F7351B">
        <w:rPr>
          <w:color w:val="000000"/>
          <w:sz w:val="27"/>
          <w:szCs w:val="27"/>
        </w:rPr>
        <w:t xml:space="preserve"> </w:t>
      </w:r>
      <w:r w:rsidRPr="00F7351B">
        <w:rPr>
          <w:color w:val="000000"/>
          <w:sz w:val="27"/>
          <w:szCs w:val="27"/>
        </w:rPr>
        <w:t>доходах за 3 месяца, предшествующих</w:t>
      </w:r>
      <w:r w:rsidRPr="00F7351B">
        <w:rPr>
          <w:color w:val="000000"/>
          <w:sz w:val="27"/>
          <w:szCs w:val="27"/>
        </w:rPr>
        <w:t xml:space="preserve"> </w:t>
      </w:r>
      <w:r w:rsidRPr="00F7351B">
        <w:rPr>
          <w:color w:val="000000"/>
          <w:sz w:val="27"/>
          <w:szCs w:val="27"/>
        </w:rPr>
        <w:t>дню обращения, каждого члена семь</w:t>
      </w:r>
      <w:proofErr w:type="gramStart"/>
      <w:r w:rsidRPr="00F7351B">
        <w:rPr>
          <w:color w:val="000000"/>
          <w:sz w:val="27"/>
          <w:szCs w:val="27"/>
        </w:rPr>
        <w:t>и(</w:t>
      </w:r>
      <w:proofErr w:type="gramEnd"/>
      <w:r w:rsidRPr="00F7351B">
        <w:rPr>
          <w:color w:val="000000"/>
          <w:sz w:val="27"/>
          <w:szCs w:val="27"/>
        </w:rPr>
        <w:t>с места работы, службы, учебы, из    органов службы занятости)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6. Трудовая книжка для неработающих граждан (и пенсионеров)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7. Номер счета в Сбербанке для перечисления государственной помощи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8. Справка об инвалидности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9. СНИЛС–страховое свидетельство обязательного пенсионного страхования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 xml:space="preserve">10. </w:t>
      </w:r>
      <w:r w:rsidRPr="00F7351B">
        <w:rPr>
          <w:color w:val="000000"/>
          <w:sz w:val="27"/>
          <w:szCs w:val="27"/>
        </w:rPr>
        <w:t>Подтверждающие документы затрат (</w:t>
      </w:r>
      <w:r w:rsidRPr="00F7351B">
        <w:rPr>
          <w:color w:val="000000"/>
          <w:sz w:val="27"/>
          <w:szCs w:val="27"/>
        </w:rPr>
        <w:t>товарные и кассовые чеки</w:t>
      </w:r>
      <w:r w:rsidRPr="00F7351B">
        <w:rPr>
          <w:color w:val="000000"/>
          <w:sz w:val="27"/>
          <w:szCs w:val="27"/>
        </w:rPr>
        <w:t>)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11.Документы о наличии в собственности имущества – автомобиль, гараж, квартира, дом</w:t>
      </w:r>
    </w:p>
    <w:p w:rsidR="00AB06B7" w:rsidRPr="00F7351B" w:rsidRDefault="00AB06B7" w:rsidP="00AB06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F7351B">
        <w:rPr>
          <w:color w:val="000000"/>
          <w:sz w:val="27"/>
          <w:szCs w:val="27"/>
        </w:rPr>
        <w:t>12. Документ, подтверждающий наличие земельного участка</w:t>
      </w:r>
    </w:p>
    <w:p w:rsidR="00AD5E4D" w:rsidRPr="00F7351B" w:rsidRDefault="00AD5E4D">
      <w:pPr>
        <w:rPr>
          <w:rFonts w:ascii="Times New Roman" w:hAnsi="Times New Roman" w:cs="Times New Roman"/>
        </w:rPr>
      </w:pPr>
    </w:p>
    <w:sectPr w:rsidR="00AD5E4D" w:rsidRPr="00F7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B7"/>
    <w:rsid w:val="00AB06B7"/>
    <w:rsid w:val="00AD5E4D"/>
    <w:rsid w:val="00F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2023-12-20T07:56:00Z</dcterms:created>
  <dcterms:modified xsi:type="dcterms:W3CDTF">2023-12-20T08:15:00Z</dcterms:modified>
</cp:coreProperties>
</file>